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1085338473"/>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54"/>
          </w:tblGrid>
          <w:tr w:rsidR="001378C1">
            <w:trPr>
              <w:trHeight w:val="2880"/>
              <w:jc w:val="center"/>
            </w:trPr>
            <w:tc>
              <w:tcPr>
                <w:tcW w:w="5000" w:type="pct"/>
              </w:tcPr>
              <w:p w:rsidR="001378C1" w:rsidRDefault="001378C1" w:rsidP="001378C1">
                <w:pPr>
                  <w:pStyle w:val="Sinespaciado"/>
                  <w:jc w:val="center"/>
                  <w:rPr>
                    <w:rFonts w:asciiTheme="majorHAnsi" w:eastAsiaTheme="majorEastAsia" w:hAnsiTheme="majorHAnsi" w:cstheme="majorBidi"/>
                    <w:caps/>
                  </w:rPr>
                </w:pPr>
              </w:p>
            </w:tc>
          </w:tr>
          <w:tr w:rsidR="001378C1">
            <w:trPr>
              <w:trHeight w:val="1440"/>
              <w:jc w:val="center"/>
            </w:trPr>
            <w:sdt>
              <w:sdtPr>
                <w:rPr>
                  <w:rFonts w:ascii="Century Gothic" w:eastAsiaTheme="majorEastAsia" w:hAnsi="Century Gothic" w:cstheme="majorBidi"/>
                  <w:sz w:val="80"/>
                  <w:szCs w:val="80"/>
                </w:rPr>
                <w:alias w:val="Título"/>
                <w:id w:val="15524250"/>
                <w:placeholder>
                  <w:docPart w:val="E3C51B2CE3174263BA8D4BBCB3F3BD0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378C1" w:rsidRPr="001378C1" w:rsidRDefault="001378C1" w:rsidP="001378C1">
                    <w:pPr>
                      <w:pStyle w:val="Sinespaciado"/>
                      <w:jc w:val="center"/>
                      <w:rPr>
                        <w:rFonts w:ascii="Century Gothic" w:eastAsiaTheme="majorEastAsia" w:hAnsi="Century Gothic" w:cstheme="majorBidi"/>
                        <w:sz w:val="80"/>
                        <w:szCs w:val="80"/>
                      </w:rPr>
                    </w:pPr>
                    <w:r w:rsidRPr="001378C1">
                      <w:rPr>
                        <w:rFonts w:ascii="Century Gothic" w:eastAsiaTheme="majorEastAsia" w:hAnsi="Century Gothic" w:cstheme="majorBidi"/>
                        <w:sz w:val="80"/>
                        <w:szCs w:val="80"/>
                      </w:rPr>
                      <w:t>Informe Trimestral Enero- Marzo 2020.</w:t>
                    </w:r>
                  </w:p>
                </w:tc>
              </w:sdtContent>
            </w:sdt>
          </w:tr>
          <w:tr w:rsidR="001378C1">
            <w:trPr>
              <w:trHeight w:val="720"/>
              <w:jc w:val="center"/>
            </w:trPr>
            <w:sdt>
              <w:sdtPr>
                <w:rPr>
                  <w:rFonts w:ascii="Century Gothic" w:eastAsiaTheme="majorEastAsia" w:hAnsi="Century Gothic" w:cstheme="majorBidi"/>
                  <w:b/>
                  <w:sz w:val="24"/>
                  <w:szCs w:val="24"/>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378C1" w:rsidRPr="001378C1" w:rsidRDefault="001378C1" w:rsidP="001378C1">
                    <w:pPr>
                      <w:pStyle w:val="Sinespaciado"/>
                      <w:jc w:val="center"/>
                      <w:rPr>
                        <w:rFonts w:ascii="Century Gothic" w:eastAsiaTheme="majorEastAsia" w:hAnsi="Century Gothic" w:cstheme="majorBidi"/>
                      </w:rPr>
                    </w:pPr>
                    <w:r w:rsidRPr="001378C1">
                      <w:rPr>
                        <w:rFonts w:ascii="Century Gothic" w:eastAsiaTheme="majorEastAsia" w:hAnsi="Century Gothic" w:cstheme="majorBidi"/>
                        <w:b/>
                        <w:sz w:val="24"/>
                        <w:szCs w:val="24"/>
                      </w:rPr>
                      <w:t>SECRETARIA GENERAL DEL MUNICIPIO DE CABO CORRIENTES, JALISCO.</w:t>
                    </w:r>
                  </w:p>
                </w:tc>
              </w:sdtContent>
            </w:sdt>
          </w:tr>
          <w:tr w:rsidR="001378C1">
            <w:trPr>
              <w:trHeight w:val="360"/>
              <w:jc w:val="center"/>
            </w:trPr>
            <w:tc>
              <w:tcPr>
                <w:tcW w:w="5000" w:type="pct"/>
                <w:vAlign w:val="center"/>
              </w:tcPr>
              <w:p w:rsidR="001378C1" w:rsidRDefault="001378C1">
                <w:pPr>
                  <w:pStyle w:val="Sinespaciado"/>
                  <w:jc w:val="center"/>
                </w:pPr>
              </w:p>
            </w:tc>
          </w:tr>
          <w:tr w:rsidR="001378C1">
            <w:trPr>
              <w:trHeight w:val="360"/>
              <w:jc w:val="center"/>
            </w:trPr>
            <w:tc>
              <w:tcPr>
                <w:tcW w:w="5000" w:type="pct"/>
                <w:vAlign w:val="center"/>
              </w:tcPr>
              <w:p w:rsidR="001378C1" w:rsidRDefault="001378C1" w:rsidP="001378C1">
                <w:pPr>
                  <w:pStyle w:val="Sinespaciado"/>
                  <w:jc w:val="center"/>
                  <w:rPr>
                    <w:b/>
                    <w:bCs/>
                  </w:rPr>
                </w:pPr>
              </w:p>
            </w:tc>
          </w:tr>
          <w:tr w:rsidR="001378C1">
            <w:trPr>
              <w:trHeight w:val="360"/>
              <w:jc w:val="center"/>
            </w:trPr>
            <w:tc>
              <w:tcPr>
                <w:tcW w:w="5000" w:type="pct"/>
                <w:vAlign w:val="center"/>
              </w:tcPr>
              <w:p w:rsidR="001378C1" w:rsidRDefault="001378C1">
                <w:pPr>
                  <w:pStyle w:val="Sinespaciado"/>
                  <w:jc w:val="center"/>
                  <w:rPr>
                    <w:b/>
                    <w:bCs/>
                  </w:rPr>
                </w:pPr>
              </w:p>
            </w:tc>
          </w:tr>
        </w:tbl>
        <w:p w:rsidR="001378C1" w:rsidRDefault="001378C1"/>
        <w:p w:rsidR="001378C1" w:rsidRDefault="001378C1"/>
        <w:p w:rsidR="001378C1" w:rsidRDefault="001378C1"/>
        <w:tbl>
          <w:tblPr>
            <w:tblpPr w:leftFromText="187" w:rightFromText="187" w:vertAnchor="page" w:horzAnchor="page" w:tblpX="2368" w:tblpY="12796"/>
            <w:tblW w:w="5000" w:type="pct"/>
            <w:tblLook w:val="04A0" w:firstRow="1" w:lastRow="0" w:firstColumn="1" w:lastColumn="0" w:noHBand="0" w:noVBand="1"/>
          </w:tblPr>
          <w:tblGrid>
            <w:gridCol w:w="9054"/>
          </w:tblGrid>
          <w:tr w:rsidR="001378C1" w:rsidTr="001378C1">
            <w:tc>
              <w:tcPr>
                <w:tcW w:w="5000" w:type="pct"/>
              </w:tcPr>
              <w:p w:rsidR="001378C1" w:rsidRDefault="001378C1" w:rsidP="001378C1">
                <w:pPr>
                  <w:pStyle w:val="Sinespaciado"/>
                  <w:jc w:val="right"/>
                </w:pPr>
                <w:r>
                  <w:rPr>
                    <w:rFonts w:ascii="Century Gothic" w:eastAsiaTheme="minorHAnsi" w:hAnsi="Century Gothic"/>
                    <w:b/>
                    <w:lang w:eastAsia="en-US"/>
                  </w:rPr>
                  <w:t xml:space="preserve">    </w:t>
                </w:r>
                <w:sdt>
                  <w:sdtPr>
                    <w:rPr>
                      <w:rFonts w:ascii="Century Gothic" w:eastAsiaTheme="minorHAnsi" w:hAnsi="Century Gothic"/>
                      <w:b/>
                      <w:lang w:eastAsia="en-US"/>
                    </w:rPr>
                    <w:alias w:val="Descripción breve"/>
                    <w:id w:val="8276291"/>
                    <w:dataBinding w:prefixMappings="xmlns:ns0='http://schemas.microsoft.com/office/2006/coverPageProps'" w:xpath="/ns0:CoverPageProperties[1]/ns0:Abstract[1]" w:storeItemID="{55AF091B-3C7A-41E3-B477-F2FDAA23CFDA}"/>
                    <w:text/>
                  </w:sdtPr>
                  <w:sdtEndPr/>
                  <w:sdtContent>
                    <w:r w:rsidRPr="001378C1">
                      <w:rPr>
                        <w:rFonts w:ascii="Century Gothic" w:eastAsiaTheme="minorHAnsi" w:hAnsi="Century Gothic"/>
                        <w:b/>
                        <w:lang w:eastAsia="en-US"/>
                      </w:rPr>
                      <w:t xml:space="preserve"> LIC. EDGAR RAMON IBARRA CONTRERAS.SECRETARIO GENERAL </w:t>
                    </w:r>
                  </w:sdtContent>
                </w:sdt>
              </w:p>
            </w:tc>
          </w:tr>
        </w:tbl>
        <w:p w:rsidR="001378C1" w:rsidRDefault="001378C1">
          <w:r>
            <w:t xml:space="preserve"> </w:t>
          </w:r>
          <w:r>
            <w:br w:type="page"/>
          </w:r>
        </w:p>
      </w:sdtContent>
    </w:sdt>
    <w:p w:rsidR="001378C1" w:rsidRDefault="001378C1" w:rsidP="001378C1">
      <w:pPr>
        <w:jc w:val="both"/>
        <w:rPr>
          <w:rFonts w:ascii="Century Gothic" w:hAnsi="Century Gothic"/>
          <w:b/>
        </w:rPr>
      </w:pPr>
    </w:p>
    <w:p w:rsidR="005C3BC2" w:rsidRPr="005C3BC2" w:rsidRDefault="005C3BC2" w:rsidP="001378C1">
      <w:pPr>
        <w:jc w:val="both"/>
        <w:rPr>
          <w:rFonts w:ascii="Century Gothic" w:hAnsi="Century Gothic"/>
        </w:rPr>
      </w:pPr>
      <w:r w:rsidRPr="005C3BC2">
        <w:rPr>
          <w:rFonts w:ascii="Century Gothic" w:hAnsi="Century Gothic"/>
        </w:rPr>
        <w:t xml:space="preserve">La Secretaría General es la dependencia que contribuye al despacho de los asuntos de carácter político administrativo, siendo el área responsable de conducir la política interna de la Administración Pública Municipal con la finalidad de lograr consensos, fortaleciendo y legitimando las acciones emprendidas con claridad y transparencia, así como procurando que los servicios que se brindan a los ciudadanos sean de calidad. </w:t>
      </w:r>
    </w:p>
    <w:p w:rsidR="001378C1" w:rsidRPr="001378C1" w:rsidRDefault="001378C1" w:rsidP="001378C1">
      <w:pPr>
        <w:jc w:val="both"/>
        <w:rPr>
          <w:rFonts w:ascii="Century Gothic" w:hAnsi="Century Gothic"/>
          <w:b/>
        </w:rPr>
      </w:pPr>
      <w:r w:rsidRPr="001378C1">
        <w:rPr>
          <w:rFonts w:ascii="Century Gothic" w:hAnsi="Century Gothic"/>
          <w:b/>
        </w:rPr>
        <w:t>REPORTE DE ACTIVIDADES DE OFICINA:</w:t>
      </w:r>
    </w:p>
    <w:p w:rsidR="001378C1" w:rsidRPr="001378C1" w:rsidRDefault="001378C1" w:rsidP="001378C1">
      <w:pPr>
        <w:pStyle w:val="Prrafodelista"/>
        <w:numPr>
          <w:ilvl w:val="0"/>
          <w:numId w:val="1"/>
        </w:numPr>
        <w:jc w:val="both"/>
        <w:rPr>
          <w:rFonts w:ascii="Century Gothic" w:hAnsi="Century Gothic"/>
        </w:rPr>
      </w:pPr>
      <w:r w:rsidRPr="001378C1">
        <w:rPr>
          <w:rFonts w:ascii="Century Gothic" w:hAnsi="Century Gothic"/>
        </w:rPr>
        <w:t>Servicio a la ciudadanía de Lunes a Viernes con un horario de 09:00 am a 4:00 pm.</w:t>
      </w:r>
    </w:p>
    <w:p w:rsidR="001378C1" w:rsidRPr="001378C1" w:rsidRDefault="001378C1" w:rsidP="001378C1">
      <w:pPr>
        <w:pStyle w:val="Prrafodelista"/>
        <w:numPr>
          <w:ilvl w:val="0"/>
          <w:numId w:val="1"/>
        </w:numPr>
        <w:jc w:val="both"/>
        <w:rPr>
          <w:rFonts w:ascii="Century Gothic" w:hAnsi="Century Gothic"/>
        </w:rPr>
      </w:pPr>
      <w:r>
        <w:rPr>
          <w:rFonts w:ascii="Century Gothic" w:hAnsi="Century Gothic"/>
        </w:rPr>
        <w:t>Se elaboraron 10</w:t>
      </w:r>
      <w:r w:rsidRPr="001378C1">
        <w:rPr>
          <w:rFonts w:ascii="Century Gothic" w:hAnsi="Century Gothic"/>
        </w:rPr>
        <w:t xml:space="preserve"> Convocatorias para la celebración de  Sesiones de Ayuntamiento.</w:t>
      </w:r>
    </w:p>
    <w:p w:rsidR="001378C1" w:rsidRPr="001378C1" w:rsidRDefault="001378C1" w:rsidP="001378C1">
      <w:pPr>
        <w:pStyle w:val="Prrafodelista"/>
        <w:numPr>
          <w:ilvl w:val="0"/>
          <w:numId w:val="1"/>
        </w:numPr>
        <w:jc w:val="both"/>
        <w:rPr>
          <w:rFonts w:ascii="Century Gothic" w:hAnsi="Century Gothic"/>
        </w:rPr>
      </w:pPr>
      <w:r>
        <w:rPr>
          <w:rFonts w:ascii="Century Gothic" w:hAnsi="Century Gothic"/>
        </w:rPr>
        <w:t>Se llevaron a cabo 10</w:t>
      </w:r>
      <w:r w:rsidRPr="001378C1">
        <w:rPr>
          <w:rFonts w:ascii="Century Gothic" w:hAnsi="Century Gothic"/>
        </w:rPr>
        <w:t xml:space="preserve"> sesiones de Ayuntamiento.</w:t>
      </w:r>
    </w:p>
    <w:p w:rsidR="001378C1" w:rsidRDefault="001378C1" w:rsidP="001378C1">
      <w:pPr>
        <w:pStyle w:val="Prrafodelista"/>
        <w:numPr>
          <w:ilvl w:val="0"/>
          <w:numId w:val="1"/>
        </w:numPr>
        <w:jc w:val="both"/>
        <w:rPr>
          <w:rFonts w:ascii="Century Gothic" w:hAnsi="Century Gothic"/>
        </w:rPr>
      </w:pPr>
      <w:r w:rsidRPr="001378C1">
        <w:rPr>
          <w:rFonts w:ascii="Century Gothic" w:hAnsi="Century Gothic"/>
        </w:rPr>
        <w:t xml:space="preserve">Se elaboraron </w:t>
      </w:r>
      <w:r>
        <w:rPr>
          <w:rFonts w:ascii="Century Gothic" w:hAnsi="Century Gothic"/>
        </w:rPr>
        <w:t>10</w:t>
      </w:r>
      <w:r w:rsidRPr="001378C1">
        <w:rPr>
          <w:rFonts w:ascii="Century Gothic" w:hAnsi="Century Gothic"/>
        </w:rPr>
        <w:t xml:space="preserve"> actas de cabildo.</w:t>
      </w:r>
    </w:p>
    <w:p w:rsidR="003F7E4F" w:rsidRPr="001378C1" w:rsidRDefault="003F7E4F" w:rsidP="001378C1">
      <w:pPr>
        <w:pStyle w:val="Prrafodelista"/>
        <w:numPr>
          <w:ilvl w:val="0"/>
          <w:numId w:val="1"/>
        </w:numPr>
        <w:jc w:val="both"/>
        <w:rPr>
          <w:rFonts w:ascii="Century Gothic" w:hAnsi="Century Gothic"/>
        </w:rPr>
      </w:pPr>
      <w:r>
        <w:rPr>
          <w:rFonts w:ascii="Century Gothic" w:hAnsi="Century Gothic"/>
        </w:rPr>
        <w:t>Se expidieron 15 Constancias Testimoniales.</w:t>
      </w:r>
    </w:p>
    <w:p w:rsidR="001378C1" w:rsidRPr="001378C1" w:rsidRDefault="001378C1" w:rsidP="001378C1">
      <w:pPr>
        <w:pStyle w:val="Prrafodelista"/>
        <w:numPr>
          <w:ilvl w:val="0"/>
          <w:numId w:val="1"/>
        </w:numPr>
        <w:jc w:val="both"/>
        <w:rPr>
          <w:rFonts w:ascii="Century Gothic" w:hAnsi="Century Gothic"/>
        </w:rPr>
      </w:pPr>
      <w:r>
        <w:rPr>
          <w:rFonts w:ascii="Century Gothic" w:hAnsi="Century Gothic"/>
        </w:rPr>
        <w:t xml:space="preserve">Se </w:t>
      </w:r>
      <w:r w:rsidR="00D04BB1">
        <w:rPr>
          <w:rFonts w:ascii="Century Gothic" w:hAnsi="Century Gothic"/>
        </w:rPr>
        <w:t>expidieron 400</w:t>
      </w:r>
      <w:r w:rsidRPr="001378C1">
        <w:rPr>
          <w:rFonts w:ascii="Century Gothic" w:hAnsi="Century Gothic"/>
        </w:rPr>
        <w:t xml:space="preserve"> Constancias de Domicilio.</w:t>
      </w:r>
    </w:p>
    <w:p w:rsidR="001378C1" w:rsidRPr="001378C1" w:rsidRDefault="001378C1" w:rsidP="001378C1">
      <w:pPr>
        <w:pStyle w:val="Prrafodelista"/>
        <w:numPr>
          <w:ilvl w:val="0"/>
          <w:numId w:val="1"/>
        </w:numPr>
        <w:jc w:val="both"/>
        <w:rPr>
          <w:rFonts w:ascii="Century Gothic" w:hAnsi="Century Gothic"/>
        </w:rPr>
      </w:pPr>
      <w:r w:rsidRPr="001378C1">
        <w:rPr>
          <w:rFonts w:ascii="Century Gothic" w:hAnsi="Century Gothic"/>
        </w:rPr>
        <w:t xml:space="preserve">Se elaboraron </w:t>
      </w:r>
      <w:r w:rsidR="00D04BB1">
        <w:rPr>
          <w:rFonts w:ascii="Century Gothic" w:hAnsi="Century Gothic"/>
        </w:rPr>
        <w:t>50</w:t>
      </w:r>
      <w:r w:rsidRPr="001378C1">
        <w:rPr>
          <w:rFonts w:ascii="Century Gothic" w:hAnsi="Century Gothic"/>
        </w:rPr>
        <w:t xml:space="preserve"> Constancias de Identidad.</w:t>
      </w:r>
    </w:p>
    <w:p w:rsidR="001378C1" w:rsidRPr="001378C1" w:rsidRDefault="001378C1" w:rsidP="001378C1">
      <w:pPr>
        <w:pStyle w:val="Prrafodelista"/>
        <w:numPr>
          <w:ilvl w:val="0"/>
          <w:numId w:val="1"/>
        </w:numPr>
        <w:jc w:val="both"/>
        <w:rPr>
          <w:rFonts w:ascii="Century Gothic" w:hAnsi="Century Gothic"/>
        </w:rPr>
      </w:pPr>
      <w:r w:rsidRPr="001378C1">
        <w:rPr>
          <w:rFonts w:ascii="Century Gothic" w:hAnsi="Century Gothic"/>
        </w:rPr>
        <w:t xml:space="preserve">Se elaboraron </w:t>
      </w:r>
      <w:r w:rsidR="00D04BB1">
        <w:rPr>
          <w:rFonts w:ascii="Century Gothic" w:hAnsi="Century Gothic"/>
        </w:rPr>
        <w:t>100</w:t>
      </w:r>
      <w:r w:rsidRPr="001378C1">
        <w:rPr>
          <w:rFonts w:ascii="Century Gothic" w:hAnsi="Century Gothic"/>
        </w:rPr>
        <w:t xml:space="preserve"> Certificaciones de copias.</w:t>
      </w:r>
    </w:p>
    <w:p w:rsidR="001378C1" w:rsidRPr="001378C1" w:rsidRDefault="001378C1" w:rsidP="001378C1">
      <w:pPr>
        <w:pStyle w:val="Prrafodelista"/>
        <w:numPr>
          <w:ilvl w:val="0"/>
          <w:numId w:val="1"/>
        </w:numPr>
        <w:jc w:val="both"/>
        <w:rPr>
          <w:rFonts w:ascii="Century Gothic" w:hAnsi="Century Gothic"/>
        </w:rPr>
      </w:pPr>
      <w:r w:rsidRPr="001378C1">
        <w:rPr>
          <w:rFonts w:ascii="Century Gothic" w:hAnsi="Century Gothic"/>
        </w:rPr>
        <w:t xml:space="preserve">Se expidieron </w:t>
      </w:r>
      <w:r w:rsidR="00D04BB1">
        <w:rPr>
          <w:rFonts w:ascii="Century Gothic" w:hAnsi="Century Gothic"/>
        </w:rPr>
        <w:t>30</w:t>
      </w:r>
      <w:r w:rsidRPr="001378C1">
        <w:rPr>
          <w:rFonts w:ascii="Century Gothic" w:hAnsi="Century Gothic"/>
        </w:rPr>
        <w:t xml:space="preserve"> certificaciones de firmas.</w:t>
      </w:r>
    </w:p>
    <w:p w:rsidR="001378C1" w:rsidRPr="001378C1" w:rsidRDefault="00D04BB1" w:rsidP="001378C1">
      <w:pPr>
        <w:pStyle w:val="Prrafodelista"/>
        <w:numPr>
          <w:ilvl w:val="0"/>
          <w:numId w:val="1"/>
        </w:numPr>
        <w:jc w:val="both"/>
        <w:rPr>
          <w:rFonts w:ascii="Century Gothic" w:hAnsi="Century Gothic"/>
        </w:rPr>
      </w:pPr>
      <w:r>
        <w:rPr>
          <w:rFonts w:ascii="Century Gothic" w:hAnsi="Century Gothic"/>
        </w:rPr>
        <w:t>Se atendieron 40</w:t>
      </w:r>
      <w:r w:rsidR="001378C1" w:rsidRPr="001378C1">
        <w:rPr>
          <w:rFonts w:ascii="Century Gothic" w:hAnsi="Century Gothic"/>
        </w:rPr>
        <w:t xml:space="preserve"> audiencias con personas que requerían algún servicio de este departamento.</w:t>
      </w:r>
    </w:p>
    <w:p w:rsidR="001378C1" w:rsidRPr="001378C1" w:rsidRDefault="001378C1" w:rsidP="001378C1">
      <w:pPr>
        <w:pStyle w:val="Prrafodelista"/>
        <w:numPr>
          <w:ilvl w:val="0"/>
          <w:numId w:val="1"/>
        </w:numPr>
        <w:jc w:val="both"/>
        <w:rPr>
          <w:rFonts w:ascii="Century Gothic" w:hAnsi="Century Gothic"/>
        </w:rPr>
      </w:pPr>
      <w:r w:rsidRPr="001378C1">
        <w:rPr>
          <w:rFonts w:ascii="Century Gothic" w:hAnsi="Century Gothic"/>
        </w:rPr>
        <w:t xml:space="preserve">Se elaboraron </w:t>
      </w:r>
      <w:r w:rsidR="00D04BB1">
        <w:rPr>
          <w:rFonts w:ascii="Century Gothic" w:hAnsi="Century Gothic"/>
        </w:rPr>
        <w:t>80</w:t>
      </w:r>
      <w:r w:rsidRPr="001378C1">
        <w:rPr>
          <w:rFonts w:ascii="Century Gothic" w:hAnsi="Century Gothic"/>
        </w:rPr>
        <w:t xml:space="preserve"> Oficios a las diferentes dependencias de este H. Ayuntamiento.</w:t>
      </w:r>
    </w:p>
    <w:p w:rsidR="001378C1" w:rsidRPr="003F7E4F" w:rsidRDefault="003F7E4F" w:rsidP="003F7E4F">
      <w:pPr>
        <w:pStyle w:val="Prrafodelista"/>
        <w:numPr>
          <w:ilvl w:val="0"/>
          <w:numId w:val="1"/>
        </w:numPr>
        <w:jc w:val="both"/>
        <w:rPr>
          <w:rFonts w:ascii="Century Gothic" w:hAnsi="Century Gothic"/>
        </w:rPr>
      </w:pPr>
      <w:r w:rsidRPr="003F7E4F">
        <w:rPr>
          <w:rFonts w:ascii="Century Gothic" w:hAnsi="Century Gothic"/>
        </w:rPr>
        <w:t>Se Publicaron  7 Reglamentos en la Gaceta Municipal de Cabo Corrientes, Jal.</w:t>
      </w:r>
    </w:p>
    <w:p w:rsidR="001378C1" w:rsidRPr="001378C1" w:rsidRDefault="001378C1" w:rsidP="001378C1">
      <w:pPr>
        <w:jc w:val="both"/>
        <w:rPr>
          <w:rFonts w:ascii="Century Gothic" w:hAnsi="Century Gothic"/>
          <w:b/>
        </w:rPr>
      </w:pPr>
      <w:r w:rsidRPr="001378C1">
        <w:rPr>
          <w:rFonts w:ascii="Century Gothic" w:hAnsi="Century Gothic"/>
          <w:b/>
        </w:rPr>
        <w:t>REPORTE DE ACTIVIDADES OPERATIVAS:</w:t>
      </w:r>
    </w:p>
    <w:p w:rsidR="001378C1" w:rsidRDefault="001378C1" w:rsidP="001378C1">
      <w:pPr>
        <w:pStyle w:val="Prrafodelista"/>
        <w:numPr>
          <w:ilvl w:val="0"/>
          <w:numId w:val="2"/>
        </w:numPr>
        <w:jc w:val="both"/>
        <w:rPr>
          <w:rFonts w:ascii="Century Gothic" w:hAnsi="Century Gothic"/>
        </w:rPr>
      </w:pPr>
      <w:r w:rsidRPr="001378C1">
        <w:rPr>
          <w:rFonts w:ascii="Century Gothic" w:hAnsi="Century Gothic"/>
        </w:rPr>
        <w:t>Se llevaron a cabo 45 visitas a las diferentes Localidades de este Municipio.</w:t>
      </w:r>
    </w:p>
    <w:p w:rsidR="003F7E4F" w:rsidRPr="003F7E4F" w:rsidRDefault="00D04BB1" w:rsidP="003F7E4F">
      <w:pPr>
        <w:pStyle w:val="Prrafodelista"/>
        <w:numPr>
          <w:ilvl w:val="0"/>
          <w:numId w:val="2"/>
        </w:numPr>
        <w:jc w:val="both"/>
        <w:rPr>
          <w:rFonts w:ascii="Century Gothic" w:hAnsi="Century Gothic"/>
        </w:rPr>
      </w:pPr>
      <w:r>
        <w:rPr>
          <w:rFonts w:ascii="Century Gothic" w:hAnsi="Century Gothic"/>
        </w:rPr>
        <w:t xml:space="preserve">Se llevó a cabo reparto de </w:t>
      </w:r>
      <w:r w:rsidR="003F7E4F">
        <w:rPr>
          <w:rFonts w:ascii="Century Gothic" w:hAnsi="Century Gothic"/>
        </w:rPr>
        <w:t>1,500 despensas a personas desempleadas por COVID-19, en las</w:t>
      </w:r>
      <w:r w:rsidR="004F3340">
        <w:rPr>
          <w:rFonts w:ascii="Century Gothic" w:hAnsi="Century Gothic"/>
        </w:rPr>
        <w:t xml:space="preserve"> 133 localidades del Municipio.</w:t>
      </w:r>
    </w:p>
    <w:p w:rsidR="001378C1" w:rsidRDefault="001378C1" w:rsidP="00C12061">
      <w:pPr>
        <w:pStyle w:val="Prrafodelista"/>
        <w:ind w:left="644"/>
        <w:jc w:val="both"/>
        <w:rPr>
          <w:rFonts w:ascii="Century Gothic" w:hAnsi="Century Gothic"/>
        </w:rPr>
      </w:pPr>
    </w:p>
    <w:p w:rsidR="00C12061" w:rsidRDefault="00C12061" w:rsidP="00C12061">
      <w:pPr>
        <w:pStyle w:val="Prrafodelista"/>
        <w:ind w:left="644"/>
        <w:jc w:val="center"/>
        <w:rPr>
          <w:rFonts w:ascii="Century Gothic" w:hAnsi="Century Gothic"/>
        </w:rPr>
      </w:pPr>
      <w:r>
        <w:rPr>
          <w:rFonts w:ascii="Century Gothic" w:hAnsi="Century Gothic"/>
        </w:rPr>
        <w:t>ATENTAMENTE.</w:t>
      </w:r>
    </w:p>
    <w:p w:rsidR="00C12061" w:rsidRDefault="00C12061" w:rsidP="00C12061">
      <w:pPr>
        <w:pStyle w:val="Prrafodelista"/>
        <w:ind w:left="644"/>
        <w:jc w:val="center"/>
        <w:rPr>
          <w:rFonts w:ascii="Century Gothic" w:hAnsi="Century Gothic"/>
        </w:rPr>
      </w:pPr>
    </w:p>
    <w:p w:rsidR="00C12061" w:rsidRDefault="00C12061" w:rsidP="00C12061">
      <w:pPr>
        <w:pStyle w:val="Prrafodelista"/>
        <w:ind w:left="644"/>
        <w:jc w:val="center"/>
        <w:rPr>
          <w:rFonts w:ascii="Century Gothic" w:hAnsi="Century Gothic"/>
        </w:rPr>
      </w:pPr>
    </w:p>
    <w:p w:rsidR="00C12061" w:rsidRDefault="00C12061" w:rsidP="00C12061">
      <w:pPr>
        <w:pStyle w:val="Prrafodelista"/>
        <w:ind w:left="644"/>
        <w:jc w:val="center"/>
        <w:rPr>
          <w:rFonts w:ascii="Century Gothic" w:hAnsi="Century Gothic"/>
        </w:rPr>
      </w:pPr>
      <w:r>
        <w:rPr>
          <w:rFonts w:ascii="Century Gothic" w:hAnsi="Century Gothic"/>
        </w:rPr>
        <w:t>LIC. EDGAR RAMON IBARRA CONTRERAS.</w:t>
      </w:r>
    </w:p>
    <w:p w:rsidR="00C12061" w:rsidRPr="00C12061" w:rsidRDefault="00C12061" w:rsidP="00C12061">
      <w:pPr>
        <w:pStyle w:val="Prrafodelista"/>
        <w:ind w:left="644"/>
        <w:jc w:val="center"/>
        <w:rPr>
          <w:rFonts w:ascii="Century Gothic" w:hAnsi="Century Gothic"/>
          <w:sz w:val="20"/>
          <w:szCs w:val="20"/>
        </w:rPr>
      </w:pPr>
      <w:r w:rsidRPr="00C12061">
        <w:rPr>
          <w:rFonts w:ascii="Century Gothic" w:hAnsi="Century Gothic"/>
          <w:sz w:val="20"/>
          <w:szCs w:val="20"/>
        </w:rPr>
        <w:t>SECRETARIO GENERAL DE CABO CORRIENTES</w:t>
      </w:r>
      <w:proofErr w:type="gramStart"/>
      <w:r w:rsidRPr="00C12061">
        <w:rPr>
          <w:rFonts w:ascii="Century Gothic" w:hAnsi="Century Gothic"/>
          <w:sz w:val="20"/>
          <w:szCs w:val="20"/>
        </w:rPr>
        <w:t>,JAL</w:t>
      </w:r>
      <w:proofErr w:type="gramEnd"/>
      <w:r w:rsidRPr="00C12061">
        <w:rPr>
          <w:rFonts w:ascii="Century Gothic" w:hAnsi="Century Gothic"/>
          <w:sz w:val="20"/>
          <w:szCs w:val="20"/>
        </w:rPr>
        <w:t>.</w:t>
      </w:r>
    </w:p>
    <w:p w:rsidR="00C12061" w:rsidRPr="00C12061" w:rsidRDefault="00C12061" w:rsidP="00C12061">
      <w:pPr>
        <w:pStyle w:val="Prrafodelista"/>
        <w:ind w:left="644"/>
        <w:jc w:val="center"/>
        <w:rPr>
          <w:rFonts w:ascii="Century Gothic" w:hAnsi="Century Gothic"/>
          <w:b/>
          <w:sz w:val="20"/>
          <w:szCs w:val="20"/>
        </w:rPr>
      </w:pPr>
      <w:r w:rsidRPr="00C12061">
        <w:rPr>
          <w:rFonts w:ascii="Century Gothic" w:hAnsi="Century Gothic"/>
          <w:b/>
          <w:sz w:val="20"/>
          <w:szCs w:val="20"/>
        </w:rPr>
        <w:t>A MARZO DEL 2020</w:t>
      </w:r>
    </w:p>
    <w:p w:rsidR="003A0307" w:rsidRDefault="003A0307" w:rsidP="001378C1"/>
    <w:sectPr w:rsidR="003A0307" w:rsidSect="001378C1">
      <w:pgSz w:w="12240" w:h="15840"/>
      <w:pgMar w:top="1417" w:right="1701" w:bottom="1417" w:left="1701" w:header="708" w:footer="708" w:gutter="0"/>
      <w:pgBorders w:offsetFrom="page">
        <w:top w:val="dotDash" w:sz="4" w:space="24" w:color="auto"/>
        <w:left w:val="dotDash" w:sz="4" w:space="24" w:color="auto"/>
        <w:bottom w:val="dotDash" w:sz="4" w:space="24" w:color="auto"/>
        <w:right w:val="dotDash"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AC3"/>
    <w:multiLevelType w:val="hybridMultilevel"/>
    <w:tmpl w:val="6B0AC96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9D016E3"/>
    <w:multiLevelType w:val="hybridMultilevel"/>
    <w:tmpl w:val="DC7875A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406A0F"/>
    <w:multiLevelType w:val="hybridMultilevel"/>
    <w:tmpl w:val="1BF04DBC"/>
    <w:lvl w:ilvl="0" w:tplc="080A0009">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nsid w:val="706F1557"/>
    <w:multiLevelType w:val="hybridMultilevel"/>
    <w:tmpl w:val="C92AC4C6"/>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C1"/>
    <w:rsid w:val="000B3FFC"/>
    <w:rsid w:val="001378C1"/>
    <w:rsid w:val="003A0307"/>
    <w:rsid w:val="003F7E4F"/>
    <w:rsid w:val="004F3340"/>
    <w:rsid w:val="005C3BC2"/>
    <w:rsid w:val="00686BA6"/>
    <w:rsid w:val="008A2EE1"/>
    <w:rsid w:val="00C12061"/>
    <w:rsid w:val="00C170EE"/>
    <w:rsid w:val="00D04BB1"/>
    <w:rsid w:val="00F067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378C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378C1"/>
    <w:rPr>
      <w:rFonts w:eastAsiaTheme="minorEastAsia"/>
      <w:lang w:eastAsia="es-MX"/>
    </w:rPr>
  </w:style>
  <w:style w:type="paragraph" w:styleId="Textodeglobo">
    <w:name w:val="Balloon Text"/>
    <w:basedOn w:val="Normal"/>
    <w:link w:val="TextodegloboCar"/>
    <w:uiPriority w:val="99"/>
    <w:semiHidden/>
    <w:unhideWhenUsed/>
    <w:rsid w:val="001378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8C1"/>
    <w:rPr>
      <w:rFonts w:ascii="Tahoma" w:hAnsi="Tahoma" w:cs="Tahoma"/>
      <w:sz w:val="16"/>
      <w:szCs w:val="16"/>
    </w:rPr>
  </w:style>
  <w:style w:type="paragraph" w:styleId="Prrafodelista">
    <w:name w:val="List Paragraph"/>
    <w:basedOn w:val="Normal"/>
    <w:uiPriority w:val="34"/>
    <w:qFormat/>
    <w:rsid w:val="001378C1"/>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378C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378C1"/>
    <w:rPr>
      <w:rFonts w:eastAsiaTheme="minorEastAsia"/>
      <w:lang w:eastAsia="es-MX"/>
    </w:rPr>
  </w:style>
  <w:style w:type="paragraph" w:styleId="Textodeglobo">
    <w:name w:val="Balloon Text"/>
    <w:basedOn w:val="Normal"/>
    <w:link w:val="TextodegloboCar"/>
    <w:uiPriority w:val="99"/>
    <w:semiHidden/>
    <w:unhideWhenUsed/>
    <w:rsid w:val="001378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8C1"/>
    <w:rPr>
      <w:rFonts w:ascii="Tahoma" w:hAnsi="Tahoma" w:cs="Tahoma"/>
      <w:sz w:val="16"/>
      <w:szCs w:val="16"/>
    </w:rPr>
  </w:style>
  <w:style w:type="paragraph" w:styleId="Prrafodelista">
    <w:name w:val="List Paragraph"/>
    <w:basedOn w:val="Normal"/>
    <w:uiPriority w:val="34"/>
    <w:qFormat/>
    <w:rsid w:val="001378C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32"/>
    <w:rsid w:val="0020723A"/>
    <w:rsid w:val="0026258B"/>
    <w:rsid w:val="002D0532"/>
    <w:rsid w:val="00AA6CF5"/>
    <w:rsid w:val="00F011D4"/>
    <w:rsid w:val="00F95E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EB70848C8D4A1086915C3B1B6CEBDF">
    <w:name w:val="ABEB70848C8D4A1086915C3B1B6CEBDF"/>
    <w:rsid w:val="002D0532"/>
  </w:style>
  <w:style w:type="paragraph" w:customStyle="1" w:styleId="E3C51B2CE3174263BA8D4BBCB3F3BD07">
    <w:name w:val="E3C51B2CE3174263BA8D4BBCB3F3BD07"/>
    <w:rsid w:val="002D0532"/>
  </w:style>
  <w:style w:type="paragraph" w:customStyle="1" w:styleId="B8BA1FFC0F214AF78423C56E1F74FFB2">
    <w:name w:val="B8BA1FFC0F214AF78423C56E1F74FFB2"/>
    <w:rsid w:val="002D0532"/>
  </w:style>
  <w:style w:type="paragraph" w:customStyle="1" w:styleId="0AB4C7AA3B6D4C00AA08651178529F57">
    <w:name w:val="0AB4C7AA3B6D4C00AA08651178529F57"/>
    <w:rsid w:val="002D0532"/>
  </w:style>
  <w:style w:type="paragraph" w:customStyle="1" w:styleId="0A13EEC643E74A3F961A5F98EAF770A2">
    <w:name w:val="0A13EEC643E74A3F961A5F98EAF770A2"/>
    <w:rsid w:val="002D0532"/>
  </w:style>
  <w:style w:type="paragraph" w:customStyle="1" w:styleId="D11488A3DD944EB6B35EEC336E71073D">
    <w:name w:val="D11488A3DD944EB6B35EEC336E71073D"/>
    <w:rsid w:val="002D0532"/>
  </w:style>
  <w:style w:type="paragraph" w:customStyle="1" w:styleId="DABE8D8A2D9B4D55B079B92BB67FEDD3">
    <w:name w:val="DABE8D8A2D9B4D55B079B92BB67FEDD3"/>
    <w:rsid w:val="002D0532"/>
  </w:style>
  <w:style w:type="paragraph" w:customStyle="1" w:styleId="96B47575892A48C0B64E3230277F3863">
    <w:name w:val="96B47575892A48C0B64E3230277F3863"/>
    <w:rsid w:val="002D05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EB70848C8D4A1086915C3B1B6CEBDF">
    <w:name w:val="ABEB70848C8D4A1086915C3B1B6CEBDF"/>
    <w:rsid w:val="002D0532"/>
  </w:style>
  <w:style w:type="paragraph" w:customStyle="1" w:styleId="E3C51B2CE3174263BA8D4BBCB3F3BD07">
    <w:name w:val="E3C51B2CE3174263BA8D4BBCB3F3BD07"/>
    <w:rsid w:val="002D0532"/>
  </w:style>
  <w:style w:type="paragraph" w:customStyle="1" w:styleId="B8BA1FFC0F214AF78423C56E1F74FFB2">
    <w:name w:val="B8BA1FFC0F214AF78423C56E1F74FFB2"/>
    <w:rsid w:val="002D0532"/>
  </w:style>
  <w:style w:type="paragraph" w:customStyle="1" w:styleId="0AB4C7AA3B6D4C00AA08651178529F57">
    <w:name w:val="0AB4C7AA3B6D4C00AA08651178529F57"/>
    <w:rsid w:val="002D0532"/>
  </w:style>
  <w:style w:type="paragraph" w:customStyle="1" w:styleId="0A13EEC643E74A3F961A5F98EAF770A2">
    <w:name w:val="0A13EEC643E74A3F961A5F98EAF770A2"/>
    <w:rsid w:val="002D0532"/>
  </w:style>
  <w:style w:type="paragraph" w:customStyle="1" w:styleId="D11488A3DD944EB6B35EEC336E71073D">
    <w:name w:val="D11488A3DD944EB6B35EEC336E71073D"/>
    <w:rsid w:val="002D0532"/>
  </w:style>
  <w:style w:type="paragraph" w:customStyle="1" w:styleId="DABE8D8A2D9B4D55B079B92BB67FEDD3">
    <w:name w:val="DABE8D8A2D9B4D55B079B92BB67FEDD3"/>
    <w:rsid w:val="002D0532"/>
  </w:style>
  <w:style w:type="paragraph" w:customStyle="1" w:styleId="96B47575892A48C0B64E3230277F3863">
    <w:name w:val="96B47575892A48C0B64E3230277F3863"/>
    <w:rsid w:val="002D0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LIC. EDGAR RAMON IBARRA CONTRERAS.SECRETARIO GENERAL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36290D-EEB3-45B2-8952-4E16924A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Informe Trimestral Enero- Marzo 2020.</vt:lpstr>
    </vt:vector>
  </TitlesOfParts>
  <Company>Hewlett-Packard Company</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Trimestral Enero- Marzo 2020.</dc:title>
  <dc:subject>SECRETARIA GENERAL DEL MUNICIPIO DE CABO CORRIENTES, JALISCO.</dc:subject>
  <dc:creator>SECRETARIA GENERAL</dc:creator>
  <cp:lastModifiedBy>SECRETARIA GENERAL</cp:lastModifiedBy>
  <cp:revision>2</cp:revision>
  <dcterms:created xsi:type="dcterms:W3CDTF">2021-01-19T17:06:00Z</dcterms:created>
  <dcterms:modified xsi:type="dcterms:W3CDTF">2021-01-19T17:06:00Z</dcterms:modified>
</cp:coreProperties>
</file>